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0333" w:rsidRPr="00AD0333" w:rsidRDefault="00AD0333" w:rsidP="00AD0333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DISSEMINATION PLAN</w:t>
      </w:r>
    </w:p>
    <w:p w:rsidR="00AD0333" w:rsidRPr="00AD0333" w:rsidRDefault="00AD0333" w:rsidP="00AD0333">
      <w:pPr>
        <w:shd w:val="clear" w:color="auto" w:fill="FFFFFF"/>
        <w:spacing w:before="120" w:after="180" w:line="312" w:lineRule="atLeast"/>
        <w:rPr>
          <w:rFonts w:ascii="Arial" w:eastAsia="Times New Roman" w:hAnsi="Arial" w:cs="Arial"/>
          <w:i/>
          <w:color w:val="444444"/>
        </w:rPr>
      </w:pPr>
      <w:r w:rsidRPr="00AD0333">
        <w:rPr>
          <w:rFonts w:ascii="Arial" w:eastAsia="Times New Roman" w:hAnsi="Arial" w:cs="Arial"/>
          <w:i/>
          <w:color w:val="444444"/>
        </w:rPr>
        <w:t>Although one Dissemination Plan per application is sufficient, you must include a file for each study within your application. All filenames within your application must be unique. You may either attach the same Dissemination Plan to different studies or attach a file that refers to the Dissemination Plan in another study within your application. For example, you may attach a file that says "See Dissemination Plan in the 'My Unique Study Name' study."</w:t>
      </w:r>
    </w:p>
    <w:p w:rsidR="00AD0333" w:rsidRPr="00AD0333" w:rsidRDefault="00AD0333" w:rsidP="00AD0333">
      <w:pPr>
        <w:shd w:val="clear" w:color="auto" w:fill="FFFFFF"/>
        <w:spacing w:before="120" w:after="180" w:line="312" w:lineRule="atLeast"/>
        <w:rPr>
          <w:rFonts w:ascii="Arial" w:eastAsia="Times New Roman" w:hAnsi="Arial" w:cs="Arial"/>
          <w:i/>
          <w:color w:val="444444"/>
        </w:rPr>
      </w:pPr>
      <w:r w:rsidRPr="00AD0333">
        <w:rPr>
          <w:rFonts w:ascii="Arial" w:eastAsia="Times New Roman" w:hAnsi="Arial" w:cs="Arial"/>
          <w:i/>
          <w:color w:val="444444"/>
        </w:rPr>
        <w:t>Explain briefly your plan for the dissemination of NIH-funded clinical trial information and address how the expectations of the policy will be met. The plan must contain sufficient information to assure the following:</w:t>
      </w:r>
    </w:p>
    <w:p w:rsidR="00AD0333" w:rsidRPr="00AD0333" w:rsidRDefault="00AD0333" w:rsidP="00AD0333">
      <w:pPr>
        <w:numPr>
          <w:ilvl w:val="0"/>
          <w:numId w:val="5"/>
        </w:numPr>
        <w:shd w:val="clear" w:color="auto" w:fill="FFFFFF"/>
        <w:tabs>
          <w:tab w:val="clear" w:pos="720"/>
          <w:tab w:val="num" w:pos="270"/>
        </w:tabs>
        <w:spacing w:before="100" w:beforeAutospacing="1" w:after="100" w:afterAutospacing="1" w:line="312" w:lineRule="atLeast"/>
        <w:ind w:left="600"/>
        <w:rPr>
          <w:rFonts w:ascii="Arial" w:eastAsia="Times New Roman" w:hAnsi="Arial" w:cs="Arial"/>
          <w:i/>
          <w:color w:val="444444"/>
        </w:rPr>
      </w:pPr>
      <w:r w:rsidRPr="00AD0333">
        <w:rPr>
          <w:rFonts w:ascii="Arial" w:eastAsia="Times New Roman" w:hAnsi="Arial" w:cs="Arial"/>
          <w:i/>
          <w:color w:val="444444"/>
        </w:rPr>
        <w:t>the applicant will ensure that clinical trial(s) under the award are registered and results information is submitted to ClinicalTrials.gov as outlined in the </w:t>
      </w:r>
      <w:hyperlink r:id="rId7" w:history="1">
        <w:r w:rsidRPr="00AD0333">
          <w:rPr>
            <w:rFonts w:ascii="Arial" w:eastAsia="Times New Roman" w:hAnsi="Arial" w:cs="Arial"/>
            <w:i/>
            <w:color w:val="0000FF"/>
            <w:u w:val="single"/>
          </w:rPr>
          <w:t>policy</w:t>
        </w:r>
      </w:hyperlink>
      <w:r w:rsidRPr="00AD0333">
        <w:rPr>
          <w:rFonts w:ascii="Arial" w:eastAsia="Times New Roman" w:hAnsi="Arial" w:cs="Arial"/>
          <w:i/>
          <w:color w:val="444444"/>
        </w:rPr>
        <w:t> and according to the specific timelines stated in the policy;</w:t>
      </w:r>
    </w:p>
    <w:p w:rsidR="00AD0333" w:rsidRPr="00AD0333" w:rsidRDefault="00AD0333" w:rsidP="00AD0333">
      <w:pPr>
        <w:numPr>
          <w:ilvl w:val="0"/>
          <w:numId w:val="6"/>
        </w:numPr>
        <w:shd w:val="clear" w:color="auto" w:fill="FFFFFF"/>
        <w:tabs>
          <w:tab w:val="clear" w:pos="720"/>
          <w:tab w:val="num" w:pos="270"/>
        </w:tabs>
        <w:spacing w:before="100" w:beforeAutospacing="1" w:after="100" w:afterAutospacing="1" w:line="312" w:lineRule="atLeast"/>
        <w:ind w:left="600"/>
        <w:rPr>
          <w:rFonts w:ascii="Arial" w:eastAsia="Times New Roman" w:hAnsi="Arial" w:cs="Arial"/>
          <w:i/>
          <w:color w:val="444444"/>
        </w:rPr>
      </w:pPr>
      <w:r w:rsidRPr="00AD0333">
        <w:rPr>
          <w:rFonts w:ascii="Arial" w:eastAsia="Times New Roman" w:hAnsi="Arial" w:cs="Arial"/>
          <w:i/>
          <w:color w:val="444444"/>
        </w:rPr>
        <w:t>informed consent documents for the clinical trial(s) will include a specific statement relating to posting of clinical trial information at ClinicalTrials.gov; and</w:t>
      </w:r>
    </w:p>
    <w:p w:rsidR="00AD0333" w:rsidRPr="00AD0333" w:rsidRDefault="00AD0333" w:rsidP="00AD0333">
      <w:pPr>
        <w:numPr>
          <w:ilvl w:val="0"/>
          <w:numId w:val="7"/>
        </w:numPr>
        <w:shd w:val="clear" w:color="auto" w:fill="FFFFFF"/>
        <w:tabs>
          <w:tab w:val="clear" w:pos="720"/>
          <w:tab w:val="num" w:pos="270"/>
        </w:tabs>
        <w:spacing w:before="100" w:beforeAutospacing="1" w:after="100" w:afterAutospacing="1" w:line="312" w:lineRule="atLeast"/>
        <w:ind w:left="600"/>
        <w:rPr>
          <w:rFonts w:ascii="Arial" w:eastAsia="Times New Roman" w:hAnsi="Arial" w:cs="Arial"/>
          <w:i/>
          <w:color w:val="444444"/>
        </w:rPr>
      </w:pPr>
      <w:proofErr w:type="gramStart"/>
      <w:r w:rsidRPr="00AD0333">
        <w:rPr>
          <w:rFonts w:ascii="Arial" w:eastAsia="Times New Roman" w:hAnsi="Arial" w:cs="Arial"/>
          <w:i/>
          <w:color w:val="444444"/>
        </w:rPr>
        <w:t>the</w:t>
      </w:r>
      <w:proofErr w:type="gramEnd"/>
      <w:r w:rsidRPr="00AD0333">
        <w:rPr>
          <w:rFonts w:ascii="Arial" w:eastAsia="Times New Roman" w:hAnsi="Arial" w:cs="Arial"/>
          <w:i/>
          <w:color w:val="444444"/>
        </w:rPr>
        <w:t xml:space="preserve"> recipient institution has an internal policy in place to ensure that clinical trials registration and results reporting occur in compliance with policy requirements.</w:t>
      </w:r>
    </w:p>
    <w:p w:rsidR="00AD0333" w:rsidRPr="00AD0333" w:rsidRDefault="00AD0333" w:rsidP="00AD0333">
      <w:pPr>
        <w:shd w:val="clear" w:color="auto" w:fill="FFFFFF"/>
        <w:spacing w:before="120" w:after="180" w:line="312" w:lineRule="atLeast"/>
        <w:rPr>
          <w:rFonts w:ascii="Arial" w:eastAsia="Times New Roman" w:hAnsi="Arial" w:cs="Arial"/>
          <w:i/>
          <w:color w:val="444444"/>
        </w:rPr>
      </w:pPr>
      <w:r w:rsidRPr="00AD0333">
        <w:rPr>
          <w:rFonts w:ascii="Arial" w:eastAsia="Times New Roman" w:hAnsi="Arial" w:cs="Arial"/>
          <w:b/>
          <w:bCs/>
          <w:i/>
          <w:color w:val="444444"/>
        </w:rPr>
        <w:t>Note:</w:t>
      </w:r>
      <w:r w:rsidRPr="00AD0333">
        <w:rPr>
          <w:rFonts w:ascii="Arial" w:eastAsia="Times New Roman" w:hAnsi="Arial" w:cs="Arial"/>
          <w:i/>
          <w:color w:val="444444"/>
        </w:rPr>
        <w:t> Do not include informed consent documents in the Dissemination Plan attachment.</w:t>
      </w:r>
    </w:p>
    <w:p w:rsidR="00AD0333" w:rsidRPr="00AD0333" w:rsidRDefault="00AD0333" w:rsidP="00AD0333">
      <w:pPr>
        <w:shd w:val="clear" w:color="auto" w:fill="FFFFFF"/>
        <w:spacing w:before="120" w:after="180" w:line="312" w:lineRule="atLeast"/>
        <w:rPr>
          <w:rFonts w:ascii="Arial" w:eastAsia="Times New Roman" w:hAnsi="Arial" w:cs="Arial"/>
          <w:i/>
          <w:color w:val="444444"/>
        </w:rPr>
      </w:pPr>
      <w:r w:rsidRPr="00AD0333">
        <w:rPr>
          <w:rFonts w:ascii="Arial" w:eastAsia="Times New Roman" w:hAnsi="Arial" w:cs="Arial"/>
          <w:b/>
          <w:bCs/>
          <w:i/>
          <w:color w:val="444444"/>
        </w:rPr>
        <w:t>Note:</w:t>
      </w:r>
      <w:r w:rsidRPr="00AD0333">
        <w:rPr>
          <w:rFonts w:ascii="Arial" w:eastAsia="Times New Roman" w:hAnsi="Arial" w:cs="Arial"/>
          <w:i/>
          <w:color w:val="444444"/>
        </w:rPr>
        <w:t> If your human subjects study meets the definition of "</w:t>
      </w:r>
      <w:hyperlink r:id="rId8" w:anchor="DelayedOnsetStudy" w:history="1">
        <w:r w:rsidRPr="00AD0333">
          <w:rPr>
            <w:rFonts w:ascii="Arial" w:eastAsia="Times New Roman" w:hAnsi="Arial" w:cs="Arial"/>
            <w:i/>
            <w:color w:val="0000FF"/>
            <w:u w:val="single"/>
          </w:rPr>
          <w:t>Delayed Onset</w:t>
        </w:r>
      </w:hyperlink>
      <w:r w:rsidRPr="00AD0333">
        <w:rPr>
          <w:rFonts w:ascii="Arial" w:eastAsia="Times New Roman" w:hAnsi="Arial" w:cs="Arial"/>
          <w:i/>
          <w:color w:val="444444"/>
        </w:rPr>
        <w:t>," include the Dissemination Plan attachment in the </w:t>
      </w:r>
      <w:hyperlink r:id="rId9" w:anchor="Justification" w:history="1">
        <w:r w:rsidRPr="00AD0333">
          <w:rPr>
            <w:rFonts w:ascii="Arial" w:eastAsia="Times New Roman" w:hAnsi="Arial" w:cs="Arial"/>
            <w:i/>
            <w:color w:val="0000FF"/>
            <w:u w:val="single"/>
          </w:rPr>
          <w:t>delayed onset study justification</w:t>
        </w:r>
      </w:hyperlink>
      <w:r w:rsidRPr="00AD0333">
        <w:rPr>
          <w:rFonts w:ascii="Arial" w:eastAsia="Times New Roman" w:hAnsi="Arial" w:cs="Arial"/>
          <w:i/>
          <w:color w:val="444444"/>
        </w:rPr>
        <w:t>.</w:t>
      </w:r>
    </w:p>
    <w:p w:rsidR="0007013D" w:rsidRDefault="0007013D" w:rsidP="007727A0">
      <w:pPr>
        <w:pStyle w:val="NormalWeb"/>
        <w:shd w:val="clear" w:color="auto" w:fill="FFFFFF"/>
        <w:spacing w:after="0" w:line="240" w:lineRule="auto"/>
        <w:rPr>
          <w:rFonts w:ascii="Arial" w:hAnsi="Arial" w:cs="Arial"/>
        </w:rPr>
      </w:pPr>
    </w:p>
    <w:p w:rsidR="00D85BD4" w:rsidRPr="00D85BD4" w:rsidRDefault="00D85BD4" w:rsidP="00D85BD4">
      <w:pPr>
        <w:rPr>
          <w:rFonts w:ascii="Arial" w:hAnsi="Arial" w:cs="Arial"/>
        </w:rPr>
      </w:pPr>
    </w:p>
    <w:p w:rsidR="00AD0333" w:rsidRDefault="00AD0333" w:rsidP="00D85BD4">
      <w:pPr>
        <w:rPr>
          <w:rFonts w:ascii="Arial" w:hAnsi="Arial" w:cs="Arial"/>
        </w:rPr>
      </w:pPr>
      <w:r>
        <w:rPr>
          <w:rFonts w:ascii="Arial" w:hAnsi="Arial" w:cs="Arial"/>
        </w:rPr>
        <w:t>Example:</w:t>
      </w:r>
    </w:p>
    <w:p w:rsidR="00AD0333" w:rsidRPr="00191809" w:rsidRDefault="00AD0333" w:rsidP="00AD0333">
      <w:pPr>
        <w:pStyle w:val="NormalWeb"/>
        <w:rPr>
          <w:rFonts w:ascii="Arial" w:hAnsi="Arial" w:cs="Arial"/>
          <w:sz w:val="22"/>
          <w:szCs w:val="22"/>
        </w:rPr>
      </w:pPr>
      <w:r w:rsidRPr="00191809">
        <w:rPr>
          <w:rFonts w:ascii="Arial" w:hAnsi="Arial" w:cs="Arial"/>
          <w:sz w:val="22"/>
          <w:szCs w:val="22"/>
        </w:rPr>
        <w:t>This clinical trial will be registered and results reported to ClinicalTrials.gov as outlined in NIH Policy on the Dissemination of NIH-Funded Clinical Trial Information.</w:t>
      </w:r>
    </w:p>
    <w:p w:rsidR="00AD0333" w:rsidRPr="00191809" w:rsidRDefault="00AD0333" w:rsidP="00AD0333">
      <w:pPr>
        <w:pStyle w:val="NormalWeb"/>
        <w:rPr>
          <w:rFonts w:ascii="Arial" w:hAnsi="Arial" w:cs="Arial"/>
          <w:sz w:val="22"/>
          <w:szCs w:val="22"/>
        </w:rPr>
      </w:pPr>
      <w:r w:rsidRPr="00191809">
        <w:rPr>
          <w:rFonts w:ascii="Arial" w:hAnsi="Arial" w:cs="Arial"/>
          <w:sz w:val="22"/>
          <w:szCs w:val="22"/>
        </w:rPr>
        <w:t>Informed consent documents for this trial will include a specific statement relating to posting of clinical trial information at ClinicalTrials.gov.</w:t>
      </w:r>
    </w:p>
    <w:p w:rsidR="00AD0333" w:rsidRPr="00191809" w:rsidRDefault="00AD0333" w:rsidP="00AD0333">
      <w:pPr>
        <w:pStyle w:val="NormalWeb"/>
        <w:rPr>
          <w:rFonts w:ascii="Arial" w:hAnsi="Arial" w:cs="Arial"/>
          <w:sz w:val="22"/>
          <w:szCs w:val="22"/>
        </w:rPr>
      </w:pPr>
      <w:r w:rsidRPr="00191809">
        <w:rPr>
          <w:rFonts w:ascii="Arial" w:hAnsi="Arial" w:cs="Arial"/>
          <w:sz w:val="22"/>
          <w:szCs w:val="22"/>
        </w:rPr>
        <w:t xml:space="preserve">The University of Virginia has an internal policy in place to ensure that clinical trials registration and results reporting occur in compliance with policy requirements.  </w:t>
      </w:r>
      <w:r>
        <w:rPr>
          <w:rFonts w:ascii="Arial" w:hAnsi="Arial" w:cs="Arial"/>
          <w:sz w:val="22"/>
          <w:szCs w:val="22"/>
        </w:rPr>
        <w:t>The research team</w:t>
      </w:r>
      <w:r w:rsidRPr="00191809">
        <w:rPr>
          <w:rFonts w:ascii="Arial" w:hAnsi="Arial" w:cs="Arial"/>
          <w:sz w:val="22"/>
          <w:szCs w:val="22"/>
        </w:rPr>
        <w:t xml:space="preserve"> will manage the study</w:t>
      </w:r>
      <w:r>
        <w:rPr>
          <w:rFonts w:ascii="Arial" w:hAnsi="Arial" w:cs="Arial"/>
          <w:sz w:val="22"/>
          <w:szCs w:val="22"/>
        </w:rPr>
        <w:t xml:space="preserve"> and</w:t>
      </w:r>
      <w:r w:rsidRPr="00191809">
        <w:rPr>
          <w:rFonts w:ascii="Arial" w:hAnsi="Arial" w:cs="Arial"/>
          <w:sz w:val="22"/>
          <w:szCs w:val="22"/>
        </w:rPr>
        <w:t xml:space="preserve"> has in depth experience in clinical trials including registering with ClinicalTrials.gov.</w:t>
      </w:r>
    </w:p>
    <w:p w:rsidR="00AA7E30" w:rsidRPr="00D85BD4" w:rsidRDefault="00AA7E30">
      <w:pPr>
        <w:rPr>
          <w:rFonts w:ascii="Arial" w:hAnsi="Arial" w:cs="Arial"/>
        </w:rPr>
      </w:pPr>
    </w:p>
    <w:sectPr w:rsidR="00AA7E30" w:rsidRPr="00D85BD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3704" w:rsidRDefault="00C63704" w:rsidP="00C63704">
      <w:pPr>
        <w:spacing w:after="0" w:line="240" w:lineRule="auto"/>
      </w:pPr>
      <w:r>
        <w:separator/>
      </w:r>
    </w:p>
  </w:endnote>
  <w:endnote w:type="continuationSeparator" w:id="0">
    <w:p w:rsidR="00C63704" w:rsidRDefault="00C63704" w:rsidP="00C63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3704" w:rsidRDefault="00C6370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3704" w:rsidRPr="00C63704" w:rsidRDefault="00C63704">
    <w:pPr>
      <w:pStyle w:val="Footer"/>
      <w:rPr>
        <w:rFonts w:ascii="Arial" w:hAnsi="Arial" w:cs="Arial"/>
        <w:sz w:val="18"/>
        <w:szCs w:val="18"/>
      </w:rPr>
    </w:pPr>
    <w:proofErr w:type="gramStart"/>
    <w:r w:rsidRPr="00820EAA">
      <w:rPr>
        <w:rFonts w:ascii="Arial" w:hAnsi="Arial" w:cs="Arial"/>
        <w:color w:val="000000"/>
        <w:sz w:val="18"/>
        <w:szCs w:val="18"/>
      </w:rPr>
      <w:t>iTHRIV</w:t>
    </w:r>
    <w:proofErr w:type="gramEnd"/>
    <w:r w:rsidRPr="00820EAA">
      <w:rPr>
        <w:rFonts w:ascii="Arial" w:hAnsi="Arial" w:cs="Arial"/>
        <w:color w:val="000000"/>
        <w:sz w:val="18"/>
        <w:szCs w:val="18"/>
      </w:rPr>
      <w:t xml:space="preserve"> is funded by the National Center for Advancing Translational Science of the National Institutes of Health,  Award UL1TR003015/ </w:t>
    </w:r>
    <w:r w:rsidRPr="00820EAA">
      <w:rPr>
        <w:rFonts w:ascii="Arial" w:hAnsi="Arial" w:cs="Arial"/>
        <w:color w:val="000000"/>
        <w:sz w:val="18"/>
        <w:szCs w:val="18"/>
      </w:rPr>
      <w:t>KL2TR003016</w:t>
    </w: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3704" w:rsidRDefault="00C6370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3704" w:rsidRDefault="00C63704" w:rsidP="00C63704">
      <w:pPr>
        <w:spacing w:after="0" w:line="240" w:lineRule="auto"/>
      </w:pPr>
      <w:r>
        <w:separator/>
      </w:r>
    </w:p>
  </w:footnote>
  <w:footnote w:type="continuationSeparator" w:id="0">
    <w:p w:rsidR="00C63704" w:rsidRDefault="00C63704" w:rsidP="00C63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3704" w:rsidRDefault="00C6370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3704" w:rsidRDefault="00C6370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3704" w:rsidRDefault="00C6370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80FCC"/>
    <w:multiLevelType w:val="multilevel"/>
    <w:tmpl w:val="501CA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D35A15"/>
    <w:multiLevelType w:val="multilevel"/>
    <w:tmpl w:val="4E9E7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>
      <w:startOverride w:val="1"/>
    </w:lvlOverride>
  </w:num>
  <w:num w:numId="2">
    <w:abstractNumId w:val="1"/>
    <w:lvlOverride w:ilvl="0">
      <w:startOverride w:val="2"/>
    </w:lvlOverride>
  </w:num>
  <w:num w:numId="3">
    <w:abstractNumId w:val="1"/>
    <w:lvlOverride w:ilvl="0">
      <w:startOverride w:val="3"/>
    </w:lvlOverride>
  </w:num>
  <w:num w:numId="4">
    <w:abstractNumId w:val="1"/>
    <w:lvlOverride w:ilvl="0">
      <w:startOverride w:val="4"/>
    </w:lvlOverride>
  </w:num>
  <w:num w:numId="5">
    <w:abstractNumId w:val="0"/>
    <w:lvlOverride w:ilvl="0">
      <w:startOverride w:val="1"/>
    </w:lvlOverride>
  </w:num>
  <w:num w:numId="6">
    <w:abstractNumId w:val="0"/>
    <w:lvlOverride w:ilvl="0">
      <w:startOverride w:val="2"/>
    </w:lvlOverride>
  </w:num>
  <w:num w:numId="7">
    <w:abstractNumId w:val="0"/>
    <w:lvlOverride w:ilvl="0">
      <w:startOverride w:val="3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2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BD4"/>
    <w:rsid w:val="0007013D"/>
    <w:rsid w:val="000E7E17"/>
    <w:rsid w:val="00317B57"/>
    <w:rsid w:val="003C3918"/>
    <w:rsid w:val="00462A27"/>
    <w:rsid w:val="007727A0"/>
    <w:rsid w:val="00AA7E30"/>
    <w:rsid w:val="00AD0333"/>
    <w:rsid w:val="00BF7C65"/>
    <w:rsid w:val="00C63704"/>
    <w:rsid w:val="00D61E0E"/>
    <w:rsid w:val="00D85BD4"/>
    <w:rsid w:val="00FA1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F8904B"/>
  <w15:docId w15:val="{E3B01374-80B3-4C56-B241-BB7D2BD93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7013D"/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C637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3704"/>
  </w:style>
  <w:style w:type="paragraph" w:styleId="Footer">
    <w:name w:val="footer"/>
    <w:basedOn w:val="Normal"/>
    <w:link w:val="FooterChar"/>
    <w:uiPriority w:val="99"/>
    <w:unhideWhenUsed/>
    <w:rsid w:val="00C637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37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8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5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rants.nih.gov/grants/glossary.htm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grants.nih.gov/policy/clinical-trials/reporting/understanding/nih-policy.htm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grants.nih.gov/grants/how-to-apply-application-guide/forms-e/general/g.500-phs-human-subjects-and-clinical-trials-information.htm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372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Inova Health System</Company>
  <LinksUpToDate>false</LinksUpToDate>
  <CharactersWithSpaces>2491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Inova</dc:creator>
  <cp:lastModifiedBy>Ng,  Medard *HS</cp:lastModifiedBy>
  <cp:revision>4</cp:revision>
  <dcterms:created xsi:type="dcterms:W3CDTF">2019-07-12T17:30:00Z</dcterms:created>
  <dcterms:modified xsi:type="dcterms:W3CDTF">2020-12-10T17:12:00Z</dcterms:modified>
</cp:coreProperties>
</file>